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分散采购项目公告</w:t>
      </w:r>
      <w:r>
        <w:rPr>
          <w:rFonts w:ascii="宋体" w:hAnsi="宋体" w:eastAsia="宋体" w:cs="宋体"/>
          <w:vanish/>
          <w:color w:val="000000"/>
          <w:kern w:val="0"/>
          <w:sz w:val="18"/>
          <w:szCs w:val="18"/>
        </w:rPr>
        <w:t> </w:t>
      </w:r>
    </w:p>
    <w:tbl>
      <w:tblPr>
        <w:tblStyle w:val="7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7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4"/>
              <w:gridCol w:w="2037"/>
              <w:gridCol w:w="1299"/>
              <w:gridCol w:w="212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1542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采购处室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丽水市国土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勘察测绘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规划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5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采购项目名称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华测X12惯导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7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项目概况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  <w:t>本次采购三台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华测X12惯导GNSS单个接收机（标准配置），具备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卫星系统GPS+BDS+Glonass+Galileo，支持北斗三代，RTK平面精度:±8mm + 1×作业距离×10-6 mm,GNSS+惯导倾斜角度0~60°，后处理软件支持RTK、GNSS静态、GIS、电力、道路、无人机数据处理。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采购方式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  <w:t>询价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8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采购预算</w:t>
                  </w:r>
                </w:p>
              </w:tc>
              <w:tc>
                <w:tcPr>
                  <w:tcW w:w="1291" w:type="pct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微软雅黑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9.8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823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合同期限</w:t>
                  </w:r>
                </w:p>
              </w:tc>
              <w:tc>
                <w:tcPr>
                  <w:tcW w:w="1342" w:type="pc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按合同约定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6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采购需求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供应商按采购方要求保质保量、按时提供。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采购程序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 w:line="360" w:lineRule="auto"/>
                    <w:ind w:firstLine="420"/>
                    <w:rPr>
                      <w:rFonts w:ascii="仿宋_GB2312" w:hAnsi="微软雅黑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在丽水市自然资源和规划局网站公告，公告时间为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20</w:t>
                  </w:r>
                  <w:r>
                    <w:rPr>
                      <w:rFonts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2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.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.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9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-20</w:t>
                  </w:r>
                  <w:r>
                    <w:rPr>
                      <w:rFonts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2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.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</w:rPr>
                    <w:t>.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shd w:val="clear" w:color="auto" w:fill="FFFFFF" w:themeFill="background1"/>
                      <w:lang w:val="en-US" w:eastAsia="zh-CN"/>
                    </w:rPr>
                    <w:t>11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，向具备相应能力的供应商开展采购。供应商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于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响应文件截止时间前提交报价</w:t>
                  </w:r>
                  <w:r>
                    <w:rPr>
                      <w:rFonts w:ascii="仿宋_GB2312" w:hAnsi="微软雅黑" w:eastAsia="仿宋_GB2312" w:cs="宋体"/>
                      <w:kern w:val="0"/>
                      <w:sz w:val="22"/>
                      <w:szCs w:val="22"/>
                    </w:rPr>
                    <w:t>表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、公司营业执照等材料用信封密封，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以</w:t>
                  </w:r>
                  <w:bookmarkStart w:id="0" w:name="_GoBack"/>
                  <w:bookmarkEnd w:id="0"/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挂号信或者现场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提交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的方式提交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至响应文件地点，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最终结果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由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  <w:lang w:eastAsia="zh-CN"/>
                    </w:rPr>
                    <w:t>研究</w:t>
                  </w:r>
                  <w:r>
                    <w:rPr>
                      <w:rFonts w:hint="eastAsia" w:ascii="仿宋_GB2312" w:hAnsi="微软雅黑" w:eastAsia="仿宋_GB2312" w:cs="宋体"/>
                      <w:kern w:val="0"/>
                      <w:sz w:val="22"/>
                      <w:szCs w:val="22"/>
                    </w:rPr>
                    <w:t>院集体讨论确定。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提交响应文件　　　截止时间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20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日下午1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点前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1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提交响应文件地点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丽水市北苑路192号621室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  <w:jc w:val="center"/>
              </w:trPr>
              <w:tc>
                <w:tcPr>
                  <w:tcW w:w="1542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联系人及咨询电话</w:t>
                  </w:r>
                </w:p>
              </w:tc>
              <w:tc>
                <w:tcPr>
                  <w:tcW w:w="3457" w:type="pct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黄兴　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0578-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2668201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4"/>
                      <w:szCs w:val="24"/>
                    </w:rPr>
                    <w:t>报价单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2" w:hRule="atLeast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1、单价（含税）： 　　　  元，（大写: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　）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2、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总价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（含税）： 　　　  元，（大写:　     ）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附：公司营业执照、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eastAsia="zh-CN"/>
                    </w:rPr>
                    <w:t>配置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方案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、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售后服务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等</w:t>
                  </w:r>
                </w:p>
                <w:p>
                  <w:pPr>
                    <w:widowControl/>
                    <w:spacing w:before="100" w:beforeAutospacing="1" w:after="100" w:afterAutospacing="1"/>
                    <w:ind w:right="960" w:firstLine="4560" w:firstLineChars="1900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报价单位(公章):</w:t>
                  </w:r>
                </w:p>
                <w:p>
                  <w:pPr>
                    <w:widowControl/>
                    <w:spacing w:before="100" w:beforeAutospacing="1" w:after="100" w:afterAutospacing="1"/>
                    <w:ind w:right="960"/>
                    <w:jc w:val="center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　　　　　　　　　　　　　　　　　20</w:t>
                  </w:r>
                  <w:r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年　　月　　日</w:t>
                  </w:r>
                </w:p>
              </w:tc>
            </w:tr>
          </w:tbl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87"/>
    <w:rsid w:val="00000D8F"/>
    <w:rsid w:val="0001279C"/>
    <w:rsid w:val="000263F0"/>
    <w:rsid w:val="000B54F8"/>
    <w:rsid w:val="000F5694"/>
    <w:rsid w:val="001021BE"/>
    <w:rsid w:val="00123283"/>
    <w:rsid w:val="00193DD4"/>
    <w:rsid w:val="001B64CA"/>
    <w:rsid w:val="001E26E9"/>
    <w:rsid w:val="001F208A"/>
    <w:rsid w:val="00255173"/>
    <w:rsid w:val="002A24EE"/>
    <w:rsid w:val="002E4A1D"/>
    <w:rsid w:val="00323F01"/>
    <w:rsid w:val="00350FE7"/>
    <w:rsid w:val="00396EE5"/>
    <w:rsid w:val="003B0F87"/>
    <w:rsid w:val="003B1A93"/>
    <w:rsid w:val="003C4779"/>
    <w:rsid w:val="003E0097"/>
    <w:rsid w:val="00417067"/>
    <w:rsid w:val="00467BDE"/>
    <w:rsid w:val="004B027E"/>
    <w:rsid w:val="004B6CF3"/>
    <w:rsid w:val="004C2CA8"/>
    <w:rsid w:val="004D7BE8"/>
    <w:rsid w:val="005130CA"/>
    <w:rsid w:val="00534A7A"/>
    <w:rsid w:val="005929D3"/>
    <w:rsid w:val="005C32BB"/>
    <w:rsid w:val="005C47B1"/>
    <w:rsid w:val="005C6028"/>
    <w:rsid w:val="00613748"/>
    <w:rsid w:val="00626B99"/>
    <w:rsid w:val="00685CAF"/>
    <w:rsid w:val="00691B21"/>
    <w:rsid w:val="006A12EA"/>
    <w:rsid w:val="006A3E89"/>
    <w:rsid w:val="006F02B3"/>
    <w:rsid w:val="006F2101"/>
    <w:rsid w:val="007300DA"/>
    <w:rsid w:val="00733EC9"/>
    <w:rsid w:val="00783470"/>
    <w:rsid w:val="007901DC"/>
    <w:rsid w:val="007A71BC"/>
    <w:rsid w:val="008A62C7"/>
    <w:rsid w:val="008D0259"/>
    <w:rsid w:val="008E1FCA"/>
    <w:rsid w:val="00922E66"/>
    <w:rsid w:val="009B0F19"/>
    <w:rsid w:val="009D16AF"/>
    <w:rsid w:val="00A91206"/>
    <w:rsid w:val="00AF7BB7"/>
    <w:rsid w:val="00B32CD5"/>
    <w:rsid w:val="00B90CA7"/>
    <w:rsid w:val="00BF6F2B"/>
    <w:rsid w:val="00C16512"/>
    <w:rsid w:val="00C466B3"/>
    <w:rsid w:val="00C72A2A"/>
    <w:rsid w:val="00C84F03"/>
    <w:rsid w:val="00CC504E"/>
    <w:rsid w:val="00D12105"/>
    <w:rsid w:val="00D24016"/>
    <w:rsid w:val="00E00BA2"/>
    <w:rsid w:val="00E24FC2"/>
    <w:rsid w:val="00E26CC8"/>
    <w:rsid w:val="00E44500"/>
    <w:rsid w:val="00E76BC2"/>
    <w:rsid w:val="00E97148"/>
    <w:rsid w:val="00EB32E6"/>
    <w:rsid w:val="00F7745C"/>
    <w:rsid w:val="00F916D6"/>
    <w:rsid w:val="093D0DAB"/>
    <w:rsid w:val="340576A1"/>
    <w:rsid w:val="7C6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link w:val="14"/>
    <w:unhideWhenUsed/>
    <w:qFormat/>
    <w:uiPriority w:val="99"/>
    <w:pPr>
      <w:ind w:firstLine="420" w:firstLineChars="100"/>
    </w:pPr>
    <w:rPr>
      <w:rFonts w:ascii="Times New Roman" w:hAnsi="Calibri" w:eastAsia="宋体" w:cs="Times New Roman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4"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9"/>
    <w:link w:val="2"/>
    <w:semiHidden/>
    <w:qFormat/>
    <w:uiPriority w:val="99"/>
  </w:style>
  <w:style w:type="character" w:customStyle="1" w:styleId="14">
    <w:name w:val="正文首行缩进 Char"/>
    <w:basedOn w:val="13"/>
    <w:link w:val="6"/>
    <w:qFormat/>
    <w:uiPriority w:val="99"/>
    <w:rPr>
      <w:rFonts w:ascii="Times New Roman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52181-F9B5-4981-85F6-A92F98A8E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109</TotalTime>
  <ScaleCrop>false</ScaleCrop>
  <LinksUpToDate>false</LinksUpToDate>
  <CharactersWithSpaces>528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2019-12-10T03:32:00Z</dcterms:created>
  <dc:creator>范俊霞</dc:creator>
  <cp:lastModifiedBy>陈伟</cp:lastModifiedBy>
  <cp:lastPrinted>2019-09-02T07:13:00Z</cp:lastPrinted>
  <dcterms:modified xsi:type="dcterms:W3CDTF">2021-06-08T03:54:06Z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